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D12C" w14:textId="349E3295" w:rsidR="00530EE5" w:rsidRDefault="00BC1542" w:rsidP="00C64DDA">
      <w:pPr>
        <w:pStyle w:val="Titre1"/>
      </w:pPr>
      <w:r>
        <w:rPr>
          <w:rStyle w:val="Titre1Car"/>
          <w:b/>
        </w:rPr>
        <w:t>Régénérer les infrastructures de transport parisiennes : évolution ou révolution ?</w:t>
      </w:r>
    </w:p>
    <w:p w14:paraId="4FF35528" w14:textId="77777777" w:rsidR="00C64DDA" w:rsidRPr="00C64DDA" w:rsidRDefault="00C64DDA" w:rsidP="00C64DDA"/>
    <w:p w14:paraId="4516C702" w14:textId="61B12DAF" w:rsidR="00C64DDA" w:rsidRDefault="00BC1542" w:rsidP="00C64DDA">
      <w:pPr>
        <w:pStyle w:val="Sansinterligne"/>
        <w:spacing w:after="240"/>
      </w:pPr>
      <w:proofErr w:type="spellStart"/>
      <w:r>
        <w:t>Nacima</w:t>
      </w:r>
      <w:proofErr w:type="spellEnd"/>
      <w:r>
        <w:t xml:space="preserve"> Baron-Yelles</w:t>
      </w:r>
      <w:r w:rsidR="00770714" w:rsidRPr="00AB6D12">
        <w:rPr>
          <w:sz w:val="22"/>
          <w:vertAlign w:val="superscript"/>
        </w:rPr>
        <w:t>1</w:t>
      </w:r>
      <w:r w:rsidR="00770714">
        <w:t xml:space="preserve">, </w:t>
      </w:r>
    </w:p>
    <w:p w14:paraId="15DD6BA6" w14:textId="6A9CE459" w:rsidR="00770714" w:rsidRDefault="00770714" w:rsidP="00770714">
      <w:pPr>
        <w:pStyle w:val="Titre2"/>
      </w:pPr>
      <w:r w:rsidRPr="00770714">
        <w:rPr>
          <w:vertAlign w:val="superscript"/>
        </w:rPr>
        <w:t>1</w:t>
      </w:r>
      <w:r>
        <w:t xml:space="preserve"> </w:t>
      </w:r>
      <w:r w:rsidR="00BC1542">
        <w:t>Université Gustave Eiffel – Laboratoire Ville mobilité transport</w:t>
      </w:r>
    </w:p>
    <w:p w14:paraId="6A778390" w14:textId="77777777" w:rsidR="00C64DDA" w:rsidRPr="00770714" w:rsidRDefault="00770714" w:rsidP="00770714">
      <w:pPr>
        <w:pStyle w:val="Titre2"/>
      </w:pPr>
      <w:r>
        <w:t>Institut universitaire de France</w:t>
      </w:r>
    </w:p>
    <w:p w14:paraId="05FF175D" w14:textId="77777777" w:rsidR="00C64DDA" w:rsidRPr="00C64DDA" w:rsidRDefault="00C64DDA" w:rsidP="00BC1542">
      <w:pPr>
        <w:pStyle w:val="Titre3"/>
        <w:spacing w:before="720" w:after="480"/>
      </w:pPr>
      <w:r>
        <w:t>Résumé</w:t>
      </w:r>
    </w:p>
    <w:p w14:paraId="7248BDD9" w14:textId="5B3A66FB" w:rsidR="00BC1542" w:rsidRDefault="00BC1542" w:rsidP="00BC1542">
      <w:pPr>
        <w:rPr>
          <w:rFonts w:ascii="Times New Roman" w:hAnsi="Times New Roman"/>
        </w:rPr>
      </w:pPr>
      <w:r>
        <w:t>Lorsque les transports urbains tombent en panne, le discours public est partout</w:t>
      </w:r>
      <w:r>
        <w:t xml:space="preserve"> identique</w:t>
      </w:r>
      <w:r>
        <w:t>. Quelque chose n</w:t>
      </w:r>
      <w:r>
        <w:t>’</w:t>
      </w:r>
      <w:r>
        <w:t xml:space="preserve">a pas fonctionné, un </w:t>
      </w:r>
      <w:r>
        <w:t>« </w:t>
      </w:r>
      <w:r>
        <w:t>mot en D</w:t>
      </w:r>
      <w:r>
        <w:t> »</w:t>
      </w:r>
      <w:r>
        <w:t xml:space="preserve"> a été prononcé (service dégradé, trains défectueux, gares délabrées, impression des usagers... désastreuse). </w:t>
      </w:r>
      <w:r>
        <w:t>Survient</w:t>
      </w:r>
      <w:r>
        <w:t xml:space="preserve"> un appel à réagir et à répondre. Les </w:t>
      </w:r>
      <w:r>
        <w:t>« </w:t>
      </w:r>
      <w:r>
        <w:t>mots en R</w:t>
      </w:r>
      <w:r>
        <w:t> »</w:t>
      </w:r>
      <w:r>
        <w:t xml:space="preserve"> fusent. Promis, on va réparer les caténaires, rénover les équipements, restaurer la régularité du service, bref, on va tout reprendre. Un mot en R affleure de plus en plus souvent : régénérer. Dans cette communication, nous soutenons que :</w:t>
      </w:r>
    </w:p>
    <w:p w14:paraId="6BA828F0" w14:textId="6406F721" w:rsidR="00BC1542" w:rsidRDefault="00BC1542" w:rsidP="00BC1542">
      <w:r>
        <w:t xml:space="preserve">(1) le terme </w:t>
      </w:r>
      <w:r>
        <w:t>« </w:t>
      </w:r>
      <w:r>
        <w:t>régénération</w:t>
      </w:r>
      <w:r>
        <w:t> »</w:t>
      </w:r>
      <w:r>
        <w:t xml:space="preserve"> fait référence à des approches évolutionnistes de la notion de réparation technique ;</w:t>
      </w:r>
    </w:p>
    <w:p w14:paraId="2D3769D0" w14:textId="5915AE37" w:rsidR="00BC1542" w:rsidRDefault="00BC1542" w:rsidP="00BC1542">
      <w:r>
        <w:t>(2) il ne peut s</w:t>
      </w:r>
      <w:r>
        <w:t>’</w:t>
      </w:r>
      <w:r>
        <w:t xml:space="preserve">envisager sans (r)évolution dans le </w:t>
      </w:r>
      <w:r>
        <w:t>« </w:t>
      </w:r>
      <w:r>
        <w:t>régime socio-politico-technique</w:t>
      </w:r>
      <w:r>
        <w:t> »</w:t>
      </w:r>
      <w:r>
        <w:t xml:space="preserve"> plus large des grands systèmes métropolitains</w:t>
      </w:r>
      <w:r>
        <w:t> </w:t>
      </w:r>
      <w:r>
        <w:t>;</w:t>
      </w:r>
    </w:p>
    <w:p w14:paraId="41E31652" w14:textId="5223F93C" w:rsidR="00BC1542" w:rsidRDefault="00BC1542" w:rsidP="00BC1542">
      <w:r>
        <w:t>(3) les promesses de récupération associées aux gains de fonctionnalité attendus par la régénération se heurtent souvent à des blocages ou des inerties provenant d</w:t>
      </w:r>
      <w:r>
        <w:t>’</w:t>
      </w:r>
      <w:r>
        <w:t>autres composantes du régime infrastructurel, conduisant à des difficultés plus ou moins graves. </w:t>
      </w:r>
    </w:p>
    <w:p w14:paraId="7BA1080B" w14:textId="0625C6CA" w:rsidR="00BC1542" w:rsidRDefault="00BC1542" w:rsidP="00BC1542">
      <w:r>
        <w:t>L</w:t>
      </w:r>
      <w:r>
        <w:t>’</w:t>
      </w:r>
      <w:r>
        <w:t>étude de cas porte sur une ligne de banlieue parisienne délabrée et encombrée, qui a subi une série d</w:t>
      </w:r>
      <w:r>
        <w:t>’</w:t>
      </w:r>
      <w:r>
        <w:t>incidents et d</w:t>
      </w:r>
      <w:r>
        <w:t>’</w:t>
      </w:r>
      <w:r>
        <w:t>accidents (dont celui de Brétigny</w:t>
      </w:r>
      <w:r>
        <w:t>-sur-Orge</w:t>
      </w:r>
      <w:r>
        <w:t>) et qui fait actuellement l</w:t>
      </w:r>
      <w:r>
        <w:t>’</w:t>
      </w:r>
      <w:r>
        <w:t>objet d</w:t>
      </w:r>
      <w:r>
        <w:t>’</w:t>
      </w:r>
      <w:r>
        <w:t>un effort de régénération accentué. Cependant, personne ne sait exactement quand l</w:t>
      </w:r>
      <w:r>
        <w:t>’</w:t>
      </w:r>
      <w:r>
        <w:t xml:space="preserve">infrastructure sera </w:t>
      </w:r>
      <w:r>
        <w:t>« </w:t>
      </w:r>
      <w:r>
        <w:t>réparée</w:t>
      </w:r>
      <w:r>
        <w:t> »</w:t>
      </w:r>
      <w:r>
        <w:t xml:space="preserve">. Pire, plus elle est régénérée, plus elle </w:t>
      </w:r>
      <w:r>
        <w:t>paraît</w:t>
      </w:r>
      <w:r>
        <w:t xml:space="preserve"> se dégrader, malgré (ou peut-être à cause) des efforts et des ressources financières et humaines exceptionnelles qui y ont été investies. </w:t>
      </w:r>
    </w:p>
    <w:p w14:paraId="08D7E6E7" w14:textId="78B986C7" w:rsidR="00BC1542" w:rsidRDefault="00BC1542" w:rsidP="00BC1542">
      <w:r>
        <w:t>La section 1 contextualise l</w:t>
      </w:r>
      <w:r>
        <w:t>’</w:t>
      </w:r>
      <w:r>
        <w:t>obsolescence grandissante des infrastructures ferroviaires dans différents pays dont la France et montre comment les autorités multiplient les expertises autour d</w:t>
      </w:r>
      <w:r>
        <w:t>’</w:t>
      </w:r>
      <w:r>
        <w:t>un modèle de planification de la régénération qui se stabilise progressivement.</w:t>
      </w:r>
    </w:p>
    <w:p w14:paraId="6F4292C7" w14:textId="37DF7F39" w:rsidR="00BC1542" w:rsidRDefault="00BC1542" w:rsidP="00BC1542">
      <w:r>
        <w:t>La section 2 pose la question suivante : Une infrastructure obsolète a-t-elle besoin d</w:t>
      </w:r>
      <w:r>
        <w:t>’</w:t>
      </w:r>
      <w:r>
        <w:t xml:space="preserve">une panne catastrophique pour mettre en </w:t>
      </w:r>
      <w:r>
        <w:t>œuvre</w:t>
      </w:r>
      <w:r>
        <w:t xml:space="preserve"> l</w:t>
      </w:r>
      <w:r>
        <w:t>’</w:t>
      </w:r>
      <w:r>
        <w:t>évolution indispensable ? On explique pourquoi l</w:t>
      </w:r>
      <w:r>
        <w:t>’</w:t>
      </w:r>
      <w:r>
        <w:t>accord sur le diagnostic des défauts et sur la stratégie de régénération n</w:t>
      </w:r>
      <w:r>
        <w:t>’</w:t>
      </w:r>
      <w:r>
        <w:t>empêchent pas la poursuite de la détérioration de la situation concrète de l</w:t>
      </w:r>
      <w:r>
        <w:t>’</w:t>
      </w:r>
      <w:r>
        <w:t>infrastructure. </w:t>
      </w:r>
    </w:p>
    <w:p w14:paraId="6805D35A" w14:textId="14208AFF" w:rsidR="00BC1542" w:rsidRDefault="00BC1542" w:rsidP="00BC1542">
      <w:r>
        <w:t>La section 3 interprète les frictions produites par les pratiques de réparation dans la récupération d</w:t>
      </w:r>
      <w:r>
        <w:t>’</w:t>
      </w:r>
      <w:r>
        <w:t xml:space="preserve">un fonctionnement </w:t>
      </w:r>
      <w:r>
        <w:t>« </w:t>
      </w:r>
      <w:r>
        <w:t>normal</w:t>
      </w:r>
      <w:r>
        <w:t> »</w:t>
      </w:r>
      <w:r>
        <w:t xml:space="preserve"> de l</w:t>
      </w:r>
      <w:r>
        <w:t>’</w:t>
      </w:r>
      <w:r>
        <w:t>infrastructure et montre que la régénération des infrastructures s</w:t>
      </w:r>
      <w:r>
        <w:t>’</w:t>
      </w:r>
      <w:r>
        <w:t xml:space="preserve">inscrit dans une temporalité intermédiaire... mais qui peut parfois sembler, sinon se révéler interminable. </w:t>
      </w:r>
    </w:p>
    <w:p w14:paraId="428A15A9" w14:textId="3F811195" w:rsidR="00BC1542" w:rsidRDefault="00BC1542" w:rsidP="00BC1542">
      <w:r>
        <w:t>En conclusion, la communication montre que la régénération n</w:t>
      </w:r>
      <w:r>
        <w:t>’</w:t>
      </w:r>
      <w:r>
        <w:t>est pas qu</w:t>
      </w:r>
      <w:r>
        <w:t>’</w:t>
      </w:r>
      <w:r>
        <w:t>une catégorie d</w:t>
      </w:r>
      <w:r>
        <w:t>’</w:t>
      </w:r>
      <w:r>
        <w:t>actes techniques, mais engage la question de l</w:t>
      </w:r>
      <w:r>
        <w:t>’</w:t>
      </w:r>
      <w:r>
        <w:t xml:space="preserve">évolution dans la régulation et la production des grandes infrastructures urbaines. </w:t>
      </w:r>
    </w:p>
    <w:p w14:paraId="64C3EEA2" w14:textId="1F052816" w:rsidR="00081329" w:rsidRDefault="00770714" w:rsidP="00770714">
      <w:pPr>
        <w:pStyle w:val="Titre4"/>
      </w:pPr>
      <w:r w:rsidRPr="00770714">
        <w:rPr>
          <w:b/>
        </w:rPr>
        <w:t>Mots-clés</w:t>
      </w:r>
      <w:r>
        <w:t xml:space="preserve"> : </w:t>
      </w:r>
      <w:r w:rsidR="00BC1542">
        <w:t>régénération d’infrastructures, modernisation du métro, plan de résilience, Grand Paris</w:t>
      </w:r>
    </w:p>
    <w:sectPr w:rsidR="000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panose1 w:val="020B0604020202020204"/>
    <w:charset w:val="00"/>
    <w:family w:val="auto"/>
    <w:pitch w:val="variable"/>
    <w:sig w:usb0="E10002FF" w:usb1="5201E9EB" w:usb2="02020004" w:usb3="00000000" w:csb0="0000019F" w:csb1="00000000"/>
  </w:font>
  <w:font w:name="Latin Modern Math">
    <w:altName w:val="Calibri"/>
    <w:panose1 w:val="020B0604020202020204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15"/>
    <w:rsid w:val="00081329"/>
    <w:rsid w:val="0017038C"/>
    <w:rsid w:val="001D5815"/>
    <w:rsid w:val="003B71AE"/>
    <w:rsid w:val="003F11B9"/>
    <w:rsid w:val="00530EE5"/>
    <w:rsid w:val="0058693A"/>
    <w:rsid w:val="005B311B"/>
    <w:rsid w:val="0060376B"/>
    <w:rsid w:val="00710B12"/>
    <w:rsid w:val="00770714"/>
    <w:rsid w:val="00775DA5"/>
    <w:rsid w:val="007A14B6"/>
    <w:rsid w:val="00805C74"/>
    <w:rsid w:val="00893BB4"/>
    <w:rsid w:val="00AB6D12"/>
    <w:rsid w:val="00BC1542"/>
    <w:rsid w:val="00C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060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542"/>
    <w:pPr>
      <w:spacing w:after="60" w:line="240" w:lineRule="auto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  <w:style w:type="paragraph" w:styleId="NormalWeb">
    <w:name w:val="Normal (Web)"/>
    <w:basedOn w:val="Normal"/>
    <w:uiPriority w:val="99"/>
    <w:semiHidden/>
    <w:unhideWhenUsed/>
    <w:rsid w:val="00BC15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1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Roxana PRUTEANU</cp:lastModifiedBy>
  <cp:revision>2</cp:revision>
  <dcterms:created xsi:type="dcterms:W3CDTF">2023-05-01T21:10:00Z</dcterms:created>
  <dcterms:modified xsi:type="dcterms:W3CDTF">2023-05-01T21:10:00Z</dcterms:modified>
</cp:coreProperties>
</file>