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3A8A" w14:textId="2BDCE27A" w:rsidR="00A96CF6" w:rsidRPr="00A96CF6" w:rsidRDefault="00A96CF6" w:rsidP="00A96CF6">
      <w:pPr>
        <w:pStyle w:val="Titre1"/>
        <w:rPr>
          <w:rFonts w:eastAsia="Times New Roman"/>
          <w:lang w:eastAsia="fr-FR"/>
        </w:rPr>
      </w:pPr>
      <w:r w:rsidRPr="00A96CF6">
        <w:rPr>
          <w:rFonts w:eastAsia="Times New Roman"/>
          <w:lang w:eastAsia="fr-FR"/>
        </w:rPr>
        <w:t>Le ghetto de Brest-Litovsk</w:t>
      </w:r>
      <w:r>
        <w:rPr>
          <w:rFonts w:eastAsia="Times New Roman"/>
          <w:lang w:eastAsia="fr-FR"/>
        </w:rPr>
        <w:t> </w:t>
      </w:r>
      <w:r w:rsidRPr="00A96CF6">
        <w:rPr>
          <w:rFonts w:eastAsia="Times New Roman"/>
          <w:lang w:eastAsia="fr-FR"/>
        </w:rPr>
        <w:t xml:space="preserve">: </w:t>
      </w:r>
      <w:r>
        <w:rPr>
          <w:rFonts w:eastAsia="Times New Roman"/>
          <w:lang w:eastAsia="fr-FR"/>
        </w:rPr>
        <w:t>É</w:t>
      </w:r>
      <w:r w:rsidRPr="00A96CF6">
        <w:rPr>
          <w:rFonts w:eastAsia="Times New Roman"/>
          <w:lang w:eastAsia="fr-FR"/>
        </w:rPr>
        <w:t>volution épistémologique et curiosité scie</w:t>
      </w:r>
      <w:r>
        <w:rPr>
          <w:rFonts w:eastAsia="Times New Roman"/>
          <w:lang w:eastAsia="fr-FR"/>
        </w:rPr>
        <w:t>ntifique</w:t>
      </w:r>
    </w:p>
    <w:p w14:paraId="74D5105C" w14:textId="33141650" w:rsidR="00C64DDA" w:rsidRDefault="00A96CF6" w:rsidP="00C64DDA">
      <w:pPr>
        <w:pStyle w:val="Sansinterligne"/>
        <w:spacing w:after="240"/>
      </w:pPr>
      <w:r>
        <w:t>Boris Czerny</w:t>
      </w:r>
      <w:r w:rsidR="00770714" w:rsidRPr="00AB6D12">
        <w:rPr>
          <w:sz w:val="22"/>
          <w:vertAlign w:val="superscript"/>
        </w:rPr>
        <w:t>1</w:t>
      </w:r>
      <w:r w:rsidR="00770714">
        <w:t xml:space="preserve">, </w:t>
      </w:r>
    </w:p>
    <w:p w14:paraId="2CE197D4" w14:textId="49ED55EE" w:rsidR="00770714" w:rsidRDefault="00770714" w:rsidP="00D811BA">
      <w:pPr>
        <w:pStyle w:val="Titre2"/>
        <w:ind w:left="567" w:right="567"/>
      </w:pPr>
      <w:r w:rsidRPr="00770714">
        <w:rPr>
          <w:vertAlign w:val="superscript"/>
        </w:rPr>
        <w:t>1</w:t>
      </w:r>
      <w:r>
        <w:t xml:space="preserve"> </w:t>
      </w:r>
      <w:r w:rsidR="00A96CF6">
        <w:t>Université de Caen-Normandie – Équipe de recherche sur les littératures</w:t>
      </w:r>
      <w:r w:rsidR="00D811BA">
        <w:t>, les imaginaires et les sociétés</w:t>
      </w:r>
    </w:p>
    <w:p w14:paraId="658A63F9" w14:textId="77777777" w:rsidR="00C64DDA" w:rsidRPr="00770714" w:rsidRDefault="00770714" w:rsidP="00770714">
      <w:pPr>
        <w:pStyle w:val="Titre2"/>
      </w:pPr>
      <w:r>
        <w:t>Institut universitaire de France</w:t>
      </w:r>
    </w:p>
    <w:p w14:paraId="092A3DFF" w14:textId="77777777" w:rsidR="00C64DDA" w:rsidRPr="00C64DDA" w:rsidRDefault="00C64DDA" w:rsidP="00770714">
      <w:pPr>
        <w:pStyle w:val="Titre3"/>
      </w:pPr>
      <w:r>
        <w:t>Résumé</w:t>
      </w:r>
    </w:p>
    <w:p w14:paraId="45B6DB57" w14:textId="4DBAE0F6" w:rsidR="00A96CF6" w:rsidRPr="00A96CF6" w:rsidRDefault="00A96CF6" w:rsidP="008B5C91">
      <w:pPr>
        <w:rPr>
          <w:lang w:eastAsia="fr-FR"/>
        </w:rPr>
      </w:pPr>
      <w:r w:rsidRPr="00A96CF6">
        <w:rPr>
          <w:lang w:eastAsia="fr-FR"/>
        </w:rPr>
        <w:t>Retraçant son parcours scientifique</w:t>
      </w:r>
      <w:r w:rsidR="00D811BA">
        <w:rPr>
          <w:lang w:eastAsia="fr-FR"/>
        </w:rPr>
        <w:t>,</w:t>
      </w:r>
      <w:r w:rsidRPr="00A96CF6">
        <w:rPr>
          <w:lang w:eastAsia="fr-FR"/>
        </w:rPr>
        <w:t xml:space="preserve"> l</w:t>
      </w:r>
      <w:r w:rsidR="00D811BA">
        <w:rPr>
          <w:lang w:eastAsia="fr-FR"/>
        </w:rPr>
        <w:t>’</w:t>
      </w:r>
      <w:r w:rsidRPr="00A96CF6">
        <w:rPr>
          <w:lang w:eastAsia="fr-FR"/>
        </w:rPr>
        <w:t>historien de la shoah Jan Gros souligna au cours d</w:t>
      </w:r>
      <w:r w:rsidR="00D811BA">
        <w:rPr>
          <w:lang w:eastAsia="fr-FR"/>
        </w:rPr>
        <w:t>’</w:t>
      </w:r>
      <w:r w:rsidRPr="00A96CF6">
        <w:rPr>
          <w:lang w:eastAsia="fr-FR"/>
        </w:rPr>
        <w:t>un colloque l</w:t>
      </w:r>
      <w:r w:rsidR="00D811BA">
        <w:rPr>
          <w:lang w:eastAsia="fr-FR"/>
        </w:rPr>
        <w:t>’</w:t>
      </w:r>
      <w:r w:rsidRPr="00A96CF6">
        <w:rPr>
          <w:lang w:eastAsia="fr-FR"/>
        </w:rPr>
        <w:t>importance de la curiosité dans son parcours. Elle lui avait permis de s</w:t>
      </w:r>
      <w:r w:rsidR="00D811BA">
        <w:rPr>
          <w:lang w:eastAsia="fr-FR"/>
        </w:rPr>
        <w:t>’</w:t>
      </w:r>
      <w:r w:rsidRPr="00A96CF6">
        <w:rPr>
          <w:lang w:eastAsia="fr-FR"/>
        </w:rPr>
        <w:t>émanciper de nombreux préjugés et, surtout, il s</w:t>
      </w:r>
      <w:r w:rsidR="00D811BA">
        <w:rPr>
          <w:lang w:eastAsia="fr-FR"/>
        </w:rPr>
        <w:t>’</w:t>
      </w:r>
      <w:r w:rsidRPr="00A96CF6">
        <w:rPr>
          <w:lang w:eastAsia="fr-FR"/>
        </w:rPr>
        <w:t>était senti libre de passer de la sociologie aux sciences politiques, puis au domaine historique à proprement dit. À l</w:t>
      </w:r>
      <w:r w:rsidR="00D811BA">
        <w:rPr>
          <w:lang w:eastAsia="fr-FR"/>
        </w:rPr>
        <w:t>’</w:t>
      </w:r>
      <w:r w:rsidRPr="00A96CF6">
        <w:rPr>
          <w:lang w:eastAsia="fr-FR"/>
        </w:rPr>
        <w:t xml:space="preserve">instar des habitants de la Ruthénie </w:t>
      </w:r>
      <w:proofErr w:type="spellStart"/>
      <w:r w:rsidRPr="00A96CF6">
        <w:rPr>
          <w:lang w:eastAsia="fr-FR"/>
        </w:rPr>
        <w:t>transcarpathique</w:t>
      </w:r>
      <w:proofErr w:type="spellEnd"/>
      <w:r w:rsidRPr="00A96CF6">
        <w:rPr>
          <w:lang w:eastAsia="fr-FR"/>
        </w:rPr>
        <w:t xml:space="preserve"> du </w:t>
      </w:r>
      <w:proofErr w:type="spellStart"/>
      <w:r w:rsidR="00D811BA" w:rsidRPr="00D811BA">
        <w:rPr>
          <w:smallCaps/>
          <w:lang w:eastAsia="fr-FR"/>
        </w:rPr>
        <w:t>xx</w:t>
      </w:r>
      <w:r w:rsidRPr="00D811BA">
        <w:rPr>
          <w:vertAlign w:val="superscript"/>
          <w:lang w:eastAsia="fr-FR"/>
        </w:rPr>
        <w:t>e</w:t>
      </w:r>
      <w:proofErr w:type="spellEnd"/>
      <w:r w:rsidRPr="00A96CF6">
        <w:rPr>
          <w:lang w:eastAsia="fr-FR"/>
        </w:rPr>
        <w:t xml:space="preserve"> siècle qui, tout en restant strictement au même endroit, avaient réussi l</w:t>
      </w:r>
      <w:r w:rsidR="00D811BA">
        <w:rPr>
          <w:lang w:eastAsia="fr-FR"/>
        </w:rPr>
        <w:t>’</w:t>
      </w:r>
      <w:r w:rsidRPr="00A96CF6">
        <w:rPr>
          <w:lang w:eastAsia="fr-FR"/>
        </w:rPr>
        <w:t>exploit de changer quatre ou cinq fois de citoyenneté au cours de leur vie</w:t>
      </w:r>
      <w:r w:rsidR="00D811BA">
        <w:rPr>
          <w:lang w:eastAsia="fr-FR"/>
        </w:rPr>
        <w:t>,</w:t>
      </w:r>
      <w:r w:rsidRPr="00A96CF6">
        <w:rPr>
          <w:lang w:eastAsia="fr-FR"/>
        </w:rPr>
        <w:t xml:space="preserve"> J</w:t>
      </w:r>
      <w:r w:rsidR="00D811BA">
        <w:rPr>
          <w:lang w:eastAsia="fr-FR"/>
        </w:rPr>
        <w:t>an</w:t>
      </w:r>
      <w:r w:rsidRPr="00A96CF6">
        <w:rPr>
          <w:lang w:eastAsia="fr-FR"/>
        </w:rPr>
        <w:t xml:space="preserve"> Gross avait poursuivi ses recherches sans avoir l</w:t>
      </w:r>
      <w:r w:rsidR="00D811BA">
        <w:rPr>
          <w:lang w:eastAsia="fr-FR"/>
        </w:rPr>
        <w:t>’</w:t>
      </w:r>
      <w:r w:rsidRPr="00A96CF6">
        <w:rPr>
          <w:lang w:eastAsia="fr-FR"/>
        </w:rPr>
        <w:t xml:space="preserve">impression de modifier ses méthodes de travail, </w:t>
      </w:r>
      <w:r w:rsidR="00D811BA">
        <w:rPr>
          <w:lang w:eastAsia="fr-FR"/>
        </w:rPr>
        <w:t>cependant</w:t>
      </w:r>
      <w:r w:rsidRPr="00A96CF6">
        <w:rPr>
          <w:lang w:eastAsia="fr-FR"/>
        </w:rPr>
        <w:t xml:space="preserve"> les frontières disciplinaires avaient bougé.</w:t>
      </w:r>
    </w:p>
    <w:p w14:paraId="1309809C" w14:textId="6AEA4283" w:rsidR="00A96CF6" w:rsidRPr="00A96CF6" w:rsidRDefault="00A96CF6" w:rsidP="00D811BA">
      <w:pPr>
        <w:rPr>
          <w:lang w:eastAsia="fr-FR"/>
        </w:rPr>
      </w:pPr>
      <w:r w:rsidRPr="00A96CF6">
        <w:rPr>
          <w:lang w:eastAsia="fr-FR"/>
        </w:rPr>
        <w:t xml:space="preserve">Entre 1915 et 1942, la population juive de Brest-Litovsk, ville </w:t>
      </w:r>
      <w:r w:rsidR="00D811BA">
        <w:rPr>
          <w:lang w:eastAsia="fr-FR"/>
        </w:rPr>
        <w:t xml:space="preserve">rendue </w:t>
      </w:r>
      <w:r w:rsidRPr="00A96CF6">
        <w:rPr>
          <w:lang w:eastAsia="fr-FR"/>
        </w:rPr>
        <w:t xml:space="preserve">célèbre </w:t>
      </w:r>
      <w:r w:rsidR="00D811BA">
        <w:rPr>
          <w:lang w:eastAsia="fr-FR"/>
        </w:rPr>
        <w:t xml:space="preserve">par </w:t>
      </w:r>
      <w:r w:rsidRPr="00A96CF6">
        <w:rPr>
          <w:lang w:eastAsia="fr-FR"/>
        </w:rPr>
        <w:t>le traité signé en 1918 entre les armées allemandes et les représentants de la toute jeune Russie soviétique, changèrent eux aussi plusieurs fois de nationalités. Sujets russes jusqu</w:t>
      </w:r>
      <w:r w:rsidR="00D811BA">
        <w:rPr>
          <w:lang w:eastAsia="fr-FR"/>
        </w:rPr>
        <w:t>’</w:t>
      </w:r>
      <w:r w:rsidRPr="00A96CF6">
        <w:rPr>
          <w:lang w:eastAsia="fr-FR"/>
        </w:rPr>
        <w:t>au début des hostilités en 1915, ils se retrouvèrent sous contrôle allemand jusqu</w:t>
      </w:r>
      <w:r w:rsidR="00D811BA">
        <w:rPr>
          <w:lang w:eastAsia="fr-FR"/>
        </w:rPr>
        <w:t>’</w:t>
      </w:r>
      <w:r w:rsidRPr="00A96CF6">
        <w:rPr>
          <w:lang w:eastAsia="fr-FR"/>
        </w:rPr>
        <w:t xml:space="preserve">en 1919, date à laquelle les confins orientaux de la Polésie furent incorporés </w:t>
      </w:r>
      <w:r w:rsidR="00D811BA">
        <w:rPr>
          <w:lang w:eastAsia="fr-FR"/>
        </w:rPr>
        <w:t>à</w:t>
      </w:r>
      <w:r w:rsidRPr="00A96CF6">
        <w:rPr>
          <w:lang w:eastAsia="fr-FR"/>
        </w:rPr>
        <w:t xml:space="preserve"> la </w:t>
      </w:r>
      <w:r w:rsidR="00D811BA">
        <w:rPr>
          <w:lang w:eastAsia="fr-FR"/>
        </w:rPr>
        <w:t>R</w:t>
      </w:r>
      <w:r w:rsidRPr="00A96CF6">
        <w:rPr>
          <w:lang w:eastAsia="fr-FR"/>
        </w:rPr>
        <w:t xml:space="preserve">épublique </w:t>
      </w:r>
      <w:r w:rsidR="00D811BA">
        <w:rPr>
          <w:lang w:eastAsia="fr-FR"/>
        </w:rPr>
        <w:t>p</w:t>
      </w:r>
      <w:r w:rsidRPr="00A96CF6">
        <w:rPr>
          <w:lang w:eastAsia="fr-FR"/>
        </w:rPr>
        <w:t>olonaise. En 1939, la ville fut envahie par les soldats du III</w:t>
      </w:r>
      <w:r w:rsidR="00D811BA">
        <w:rPr>
          <w:vertAlign w:val="superscript"/>
          <w:lang w:eastAsia="fr-FR"/>
        </w:rPr>
        <w:t>e</w:t>
      </w:r>
      <w:r w:rsidRPr="00A96CF6">
        <w:rPr>
          <w:lang w:eastAsia="fr-FR"/>
        </w:rPr>
        <w:t xml:space="preserve"> Reich </w:t>
      </w:r>
      <w:r w:rsidR="00D811BA">
        <w:rPr>
          <w:lang w:eastAsia="fr-FR"/>
        </w:rPr>
        <w:t>et immédiatement cédée</w:t>
      </w:r>
      <w:r w:rsidRPr="00A96CF6">
        <w:rPr>
          <w:lang w:eastAsia="fr-FR"/>
        </w:rPr>
        <w:t xml:space="preserve"> aux Soviétiques jusqu</w:t>
      </w:r>
      <w:r w:rsidR="00D811BA">
        <w:rPr>
          <w:lang w:eastAsia="fr-FR"/>
        </w:rPr>
        <w:t>’</w:t>
      </w:r>
      <w:r w:rsidRPr="00A96CF6">
        <w:rPr>
          <w:lang w:eastAsia="fr-FR"/>
        </w:rPr>
        <w:t>en juin 1941</w:t>
      </w:r>
      <w:r w:rsidR="003E6F59">
        <w:rPr>
          <w:lang w:eastAsia="fr-FR"/>
        </w:rPr>
        <w:t>, date de déclenchement</w:t>
      </w:r>
      <w:r w:rsidRPr="00A96CF6">
        <w:rPr>
          <w:lang w:eastAsia="fr-FR"/>
        </w:rPr>
        <w:t xml:space="preserve"> de </w:t>
      </w:r>
      <w:r w:rsidR="00D811BA">
        <w:rPr>
          <w:lang w:eastAsia="fr-FR"/>
        </w:rPr>
        <w:t>l’opération Barbarossa</w:t>
      </w:r>
      <w:r w:rsidRPr="00A96CF6">
        <w:rPr>
          <w:lang w:eastAsia="fr-FR"/>
        </w:rPr>
        <w:t>. La population juive fut enfermée dans un ghetto en octobre 1941 et exterminée en décembre 1942.</w:t>
      </w:r>
    </w:p>
    <w:p w14:paraId="6E9798A4" w14:textId="7BE7BF0A" w:rsidR="00A96CF6" w:rsidRPr="00A96CF6" w:rsidRDefault="00A96CF6" w:rsidP="00D811BA">
      <w:pPr>
        <w:rPr>
          <w:lang w:eastAsia="fr-FR"/>
        </w:rPr>
      </w:pPr>
      <w:r w:rsidRPr="00A96CF6">
        <w:rPr>
          <w:lang w:eastAsia="fr-FR"/>
        </w:rPr>
        <w:t xml:space="preserve">Je propose de présenter dans un premier temps les spécificités du ghetto de Brest-Litovsk </w:t>
      </w:r>
      <w:r w:rsidR="00D811BA">
        <w:rPr>
          <w:lang w:eastAsia="fr-FR"/>
        </w:rPr>
        <w:t>en suivant</w:t>
      </w:r>
      <w:r w:rsidRPr="00A96CF6">
        <w:rPr>
          <w:lang w:eastAsia="fr-FR"/>
        </w:rPr>
        <w:t xml:space="preserve"> l</w:t>
      </w:r>
      <w:r w:rsidR="00D811BA">
        <w:rPr>
          <w:lang w:eastAsia="fr-FR"/>
        </w:rPr>
        <w:t>’</w:t>
      </w:r>
      <w:r w:rsidRPr="00A96CF6">
        <w:rPr>
          <w:lang w:eastAsia="fr-FR"/>
        </w:rPr>
        <w:t>évolution dans le temps des différentes valeurs du mot et du concept de ghetto et comment, par curiosité scientifique, j</w:t>
      </w:r>
      <w:r w:rsidR="00D811BA">
        <w:rPr>
          <w:lang w:eastAsia="fr-FR"/>
        </w:rPr>
        <w:t>’</w:t>
      </w:r>
      <w:r w:rsidRPr="00A96CF6">
        <w:rPr>
          <w:lang w:eastAsia="fr-FR"/>
        </w:rPr>
        <w:t>en suis venu à interroger le sens de ce terme. Dans un second temps j</w:t>
      </w:r>
      <w:r w:rsidR="00D811BA">
        <w:rPr>
          <w:lang w:eastAsia="fr-FR"/>
        </w:rPr>
        <w:t>’</w:t>
      </w:r>
      <w:r w:rsidRPr="00A96CF6">
        <w:rPr>
          <w:lang w:eastAsia="fr-FR"/>
        </w:rPr>
        <w:t>exposerai comment la mobilisation de nouveaux outils et de la géolocalisation permettent de faire évoluer les connaissances sur la structure spatiale d</w:t>
      </w:r>
      <w:r w:rsidR="00D811BA">
        <w:rPr>
          <w:lang w:eastAsia="fr-FR"/>
        </w:rPr>
        <w:t>’</w:t>
      </w:r>
      <w:r w:rsidRPr="00A96CF6">
        <w:rPr>
          <w:lang w:eastAsia="fr-FR"/>
        </w:rPr>
        <w:t>un ghetto, celui de Brest-Litovsk, ainsi que sur les interactions entre les populations juives et non-juives considérées en tant que « témoins-actifs » de la Shoah. </w:t>
      </w:r>
    </w:p>
    <w:p w14:paraId="5ED33FBE" w14:textId="71B00DBB" w:rsidR="00081329" w:rsidRDefault="00A96CF6" w:rsidP="00D811BA">
      <w:pPr>
        <w:spacing w:before="100" w:beforeAutospacing="1" w:after="100" w:afterAutospacing="1"/>
        <w:ind w:left="0" w:right="0"/>
        <w:jc w:val="left"/>
      </w:pPr>
      <w:r w:rsidRPr="00A96CF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770714" w:rsidRPr="00770714">
        <w:rPr>
          <w:b/>
        </w:rPr>
        <w:t>Mots-clés</w:t>
      </w:r>
      <w:r w:rsidR="00770714">
        <w:t xml:space="preserve"> : </w:t>
      </w:r>
      <w:r w:rsidR="00D811BA">
        <w:t>histoire, Shoah, ghetto</w:t>
      </w:r>
    </w:p>
    <w:sectPr w:rsidR="00081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U Serif">
    <w:altName w:val="Mongolian Baiti"/>
    <w:panose1 w:val="020B0604020202020204"/>
    <w:charset w:val="00"/>
    <w:family w:val="auto"/>
    <w:pitch w:val="variable"/>
    <w:sig w:usb0="E10002FF" w:usb1="5201E9EB" w:usb2="02020004" w:usb3="00000000" w:csb0="0000019F" w:csb1="00000000"/>
  </w:font>
  <w:font w:name="Latin Modern Math">
    <w:panose1 w:val="020B0604020202020204"/>
    <w:charset w:val="00"/>
    <w:family w:val="modern"/>
    <w:notTrueType/>
    <w:pitch w:val="variable"/>
    <w:sig w:usb0="A00000EF" w:usb1="4201F9EE" w:usb2="02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815"/>
    <w:rsid w:val="00081329"/>
    <w:rsid w:val="001D5815"/>
    <w:rsid w:val="003B71AE"/>
    <w:rsid w:val="003E6F59"/>
    <w:rsid w:val="00530EE5"/>
    <w:rsid w:val="0058693A"/>
    <w:rsid w:val="005B311B"/>
    <w:rsid w:val="0060376B"/>
    <w:rsid w:val="00660C02"/>
    <w:rsid w:val="00710B12"/>
    <w:rsid w:val="007137A8"/>
    <w:rsid w:val="00770714"/>
    <w:rsid w:val="007A14B6"/>
    <w:rsid w:val="007C7530"/>
    <w:rsid w:val="00805C74"/>
    <w:rsid w:val="00893BB4"/>
    <w:rsid w:val="008B5C91"/>
    <w:rsid w:val="00A96CF6"/>
    <w:rsid w:val="00AB6D12"/>
    <w:rsid w:val="00C64DDA"/>
    <w:rsid w:val="00D8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9168"/>
  <w15:chartTrackingRefBased/>
  <w15:docId w15:val="{B93E3B29-97BF-45C6-B632-34756195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93A"/>
    <w:pPr>
      <w:spacing w:after="120" w:line="240" w:lineRule="auto"/>
      <w:ind w:left="113" w:right="113"/>
      <w:jc w:val="both"/>
    </w:pPr>
    <w:rPr>
      <w:rFonts w:ascii="CMU Serif" w:hAnsi="CMU Serif"/>
      <w:sz w:val="20"/>
    </w:rPr>
  </w:style>
  <w:style w:type="paragraph" w:styleId="Titre1">
    <w:name w:val="heading 1"/>
    <w:aliases w:val="Titre article"/>
    <w:basedOn w:val="Normal"/>
    <w:next w:val="Normal"/>
    <w:link w:val="Titre1Car"/>
    <w:uiPriority w:val="9"/>
    <w:qFormat/>
    <w:rsid w:val="005B311B"/>
    <w:pPr>
      <w:keepNext/>
      <w:keepLines/>
      <w:spacing w:before="240" w:after="360"/>
      <w:ind w:left="567" w:right="567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aliases w:val="Université laboratoire"/>
    <w:basedOn w:val="Normal"/>
    <w:next w:val="Normal"/>
    <w:link w:val="Titre2Car"/>
    <w:uiPriority w:val="9"/>
    <w:unhideWhenUsed/>
    <w:qFormat/>
    <w:rsid w:val="00770714"/>
    <w:pPr>
      <w:keepNext/>
      <w:keepLines/>
      <w:spacing w:after="60"/>
      <w:ind w:left="0" w:right="0"/>
      <w:jc w:val="center"/>
      <w:outlineLvl w:val="1"/>
    </w:pPr>
    <w:rPr>
      <w:rFonts w:eastAsiaTheme="majorEastAsia" w:cstheme="majorBidi"/>
      <w:szCs w:val="26"/>
    </w:rPr>
  </w:style>
  <w:style w:type="paragraph" w:styleId="Titre3">
    <w:name w:val="heading 3"/>
    <w:aliases w:val="résumé"/>
    <w:basedOn w:val="Normal"/>
    <w:next w:val="Normal"/>
    <w:link w:val="Titre3Car"/>
    <w:uiPriority w:val="9"/>
    <w:unhideWhenUsed/>
    <w:qFormat/>
    <w:rsid w:val="00770714"/>
    <w:pPr>
      <w:keepNext/>
      <w:keepLines/>
      <w:spacing w:before="1080" w:after="600"/>
      <w:ind w:left="0" w:right="0"/>
      <w:jc w:val="center"/>
      <w:outlineLvl w:val="2"/>
    </w:pPr>
    <w:rPr>
      <w:rFonts w:eastAsiaTheme="majorEastAsia" w:cstheme="majorBidi"/>
      <w:b/>
      <w:sz w:val="24"/>
      <w:szCs w:val="24"/>
    </w:rPr>
  </w:style>
  <w:style w:type="paragraph" w:styleId="Titre4">
    <w:name w:val="heading 4"/>
    <w:aliases w:val="Mots-clés"/>
    <w:basedOn w:val="Normal"/>
    <w:next w:val="Normal"/>
    <w:link w:val="Titre4Car"/>
    <w:uiPriority w:val="9"/>
    <w:unhideWhenUsed/>
    <w:qFormat/>
    <w:rsid w:val="00770714"/>
    <w:pPr>
      <w:keepNext/>
      <w:keepLines/>
      <w:spacing w:before="600"/>
      <w:ind w:left="0" w:right="0"/>
      <w:outlineLvl w:val="3"/>
    </w:pPr>
    <w:rPr>
      <w:rFonts w:eastAsiaTheme="majorEastAsia" w:cstheme="majorBidi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081329"/>
    <w:rPr>
      <w:i/>
      <w:iCs/>
    </w:rPr>
  </w:style>
  <w:style w:type="character" w:customStyle="1" w:styleId="Titre1Car">
    <w:name w:val="Titre 1 Car"/>
    <w:aliases w:val="Titre article Car"/>
    <w:basedOn w:val="Policepardfaut"/>
    <w:link w:val="Titre1"/>
    <w:uiPriority w:val="9"/>
    <w:rsid w:val="005B311B"/>
    <w:rPr>
      <w:rFonts w:ascii="CMU Serif" w:eastAsiaTheme="majorEastAsia" w:hAnsi="CMU Serif" w:cstheme="majorBidi"/>
      <w:b/>
      <w:sz w:val="32"/>
      <w:szCs w:val="32"/>
    </w:rPr>
  </w:style>
  <w:style w:type="paragraph" w:styleId="Sansinterligne">
    <w:name w:val="No Spacing"/>
    <w:aliases w:val="Nom auteur"/>
    <w:uiPriority w:val="1"/>
    <w:qFormat/>
    <w:rsid w:val="0058693A"/>
    <w:pPr>
      <w:spacing w:after="480" w:line="240" w:lineRule="auto"/>
      <w:jc w:val="center"/>
    </w:pPr>
    <w:rPr>
      <w:rFonts w:ascii="CMU Serif" w:hAnsi="CMU Serif"/>
      <w:sz w:val="24"/>
    </w:rPr>
  </w:style>
  <w:style w:type="character" w:customStyle="1" w:styleId="Titre2Car">
    <w:name w:val="Titre 2 Car"/>
    <w:aliases w:val="Université laboratoire Car"/>
    <w:basedOn w:val="Policepardfaut"/>
    <w:link w:val="Titre2"/>
    <w:uiPriority w:val="9"/>
    <w:rsid w:val="00770714"/>
    <w:rPr>
      <w:rFonts w:ascii="Latin Modern Math" w:eastAsiaTheme="majorEastAsia" w:hAnsi="Latin Modern Math" w:cstheme="majorBidi"/>
      <w:sz w:val="20"/>
      <w:szCs w:val="26"/>
    </w:rPr>
  </w:style>
  <w:style w:type="character" w:customStyle="1" w:styleId="Titre3Car">
    <w:name w:val="Titre 3 Car"/>
    <w:aliases w:val="résumé Car"/>
    <w:basedOn w:val="Policepardfaut"/>
    <w:link w:val="Titre3"/>
    <w:uiPriority w:val="9"/>
    <w:rsid w:val="00770714"/>
    <w:rPr>
      <w:rFonts w:ascii="Latin Modern Math" w:eastAsiaTheme="majorEastAsia" w:hAnsi="Latin Modern Math" w:cstheme="majorBidi"/>
      <w:b/>
      <w:sz w:val="24"/>
      <w:szCs w:val="24"/>
    </w:rPr>
  </w:style>
  <w:style w:type="character" w:customStyle="1" w:styleId="Titre4Car">
    <w:name w:val="Titre 4 Car"/>
    <w:aliases w:val="Mots-clés Car"/>
    <w:basedOn w:val="Policepardfaut"/>
    <w:link w:val="Titre4"/>
    <w:uiPriority w:val="9"/>
    <w:rsid w:val="00770714"/>
    <w:rPr>
      <w:rFonts w:ascii="Latin Modern Math" w:eastAsiaTheme="majorEastAsia" w:hAnsi="Latin Modern Math" w:cstheme="majorBidi"/>
      <w:iCs/>
      <w:sz w:val="20"/>
    </w:rPr>
  </w:style>
  <w:style w:type="character" w:customStyle="1" w:styleId="indice">
    <w:name w:val="indice"/>
    <w:basedOn w:val="Policepardfaut"/>
    <w:rsid w:val="00A96CF6"/>
  </w:style>
  <w:style w:type="character" w:styleId="Lienhypertexte">
    <w:name w:val="Hyperlink"/>
    <w:basedOn w:val="Policepardfaut"/>
    <w:uiPriority w:val="99"/>
    <w:semiHidden/>
    <w:unhideWhenUsed/>
    <w:rsid w:val="00A96CF6"/>
    <w:rPr>
      <w:color w:val="0000FF"/>
      <w:u w:val="single"/>
    </w:rPr>
  </w:style>
  <w:style w:type="character" w:customStyle="1" w:styleId="position">
    <w:name w:val="position"/>
    <w:basedOn w:val="Policepardfaut"/>
    <w:rsid w:val="00A96CF6"/>
  </w:style>
  <w:style w:type="character" w:customStyle="1" w:styleId="name">
    <w:name w:val="name"/>
    <w:basedOn w:val="Policepardfaut"/>
    <w:rsid w:val="00A96CF6"/>
  </w:style>
  <w:style w:type="paragraph" w:styleId="NormalWeb">
    <w:name w:val="Normal (Web)"/>
    <w:basedOn w:val="Normal"/>
    <w:uiPriority w:val="99"/>
    <w:semiHidden/>
    <w:unhideWhenUsed/>
    <w:rsid w:val="00A96CF6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96C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96CF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4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UPEM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lisaa</dc:creator>
  <cp:keywords/>
  <dc:description/>
  <cp:lastModifiedBy>Roxana PRUTEANU</cp:lastModifiedBy>
  <cp:revision>6</cp:revision>
  <dcterms:created xsi:type="dcterms:W3CDTF">2023-04-21T18:34:00Z</dcterms:created>
  <dcterms:modified xsi:type="dcterms:W3CDTF">2023-04-21T18:54:00Z</dcterms:modified>
</cp:coreProperties>
</file>